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2" w:rsidRPr="00772565" w:rsidRDefault="00D40592" w:rsidP="00D40592">
      <w:pPr>
        <w:rPr>
          <w:rFonts w:ascii="Arial" w:hAnsi="Arial" w:cs="Arial"/>
          <w:color w:val="4F81BD" w:themeColor="accent1"/>
          <w:sz w:val="24"/>
          <w:szCs w:val="24"/>
          <w:lang w:val="fr-FR"/>
        </w:rPr>
      </w:pPr>
      <w:bookmarkStart w:id="0" w:name="_GoBack"/>
      <w:bookmarkEnd w:id="0"/>
      <w:r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 xml:space="preserve">Exemple de lettre </w:t>
      </w:r>
      <w:r w:rsidR="00482E58"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 xml:space="preserve">destinée </w:t>
      </w:r>
      <w:r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>à un ministre ou fonctionnaire d</w:t>
      </w:r>
      <w:r w:rsidR="00482E58"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>’un</w:t>
      </w:r>
      <w:r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 xml:space="preserve"> gouvernement </w:t>
      </w:r>
      <w:r w:rsidR="00482E58"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>appelant à</w:t>
      </w:r>
      <w:r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 xml:space="preserve"> la ratification ou adhésion à la Convention internationale pour la protection de toutes les personnes contre les disparitions forcées</w:t>
      </w:r>
      <w:r w:rsidR="00482E58" w:rsidRPr="00772565">
        <w:rPr>
          <w:rFonts w:ascii="Arial" w:hAnsi="Arial" w:cs="Arial"/>
          <w:color w:val="4F81BD" w:themeColor="accent1"/>
          <w:sz w:val="24"/>
          <w:szCs w:val="24"/>
          <w:lang w:val="fr-FR"/>
        </w:rPr>
        <w:t>.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[VOTRE ADRESSE]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[ADRESSE DU DESTINATAIRE]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</w:rPr>
      </w:pPr>
      <w:r w:rsidRPr="00772565">
        <w:rPr>
          <w:rFonts w:ascii="Arial" w:hAnsi="Arial" w:cs="Arial"/>
          <w:sz w:val="24"/>
          <w:szCs w:val="24"/>
        </w:rPr>
        <w:t>[DATE]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446FE5" w:rsidRPr="00772565" w:rsidRDefault="009552A3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Madame / Monsieur </w:t>
      </w:r>
      <w:r w:rsidR="00D40592" w:rsidRPr="00772565">
        <w:rPr>
          <w:rFonts w:ascii="Arial" w:hAnsi="Arial" w:cs="Arial"/>
          <w:sz w:val="24"/>
          <w:szCs w:val="24"/>
          <w:lang w:val="fr-FR"/>
        </w:rPr>
        <w:t>(NOM DU FONCTIONNAIRE GOUVERNEMENTAL)</w:t>
      </w:r>
      <w:r w:rsidRPr="00772565">
        <w:rPr>
          <w:rFonts w:ascii="Arial" w:hAnsi="Arial" w:cs="Arial"/>
          <w:sz w:val="24"/>
          <w:szCs w:val="24"/>
          <w:lang w:val="fr-FR"/>
        </w:rPr>
        <w:t>,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482E58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Permettez-moi de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 vous écri</w:t>
      </w:r>
      <w:r w:rsidRPr="00772565">
        <w:rPr>
          <w:rFonts w:ascii="Arial" w:hAnsi="Arial" w:cs="Arial"/>
          <w:sz w:val="24"/>
          <w:szCs w:val="24"/>
          <w:lang w:val="fr-FR"/>
        </w:rPr>
        <w:t>re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 </w:t>
      </w:r>
      <w:r w:rsidRPr="00772565">
        <w:rPr>
          <w:rFonts w:ascii="Arial" w:hAnsi="Arial" w:cs="Arial"/>
          <w:sz w:val="24"/>
          <w:szCs w:val="24"/>
          <w:lang w:val="fr-FR"/>
        </w:rPr>
        <w:t>aux fins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 </w:t>
      </w:r>
      <w:r w:rsidRPr="00772565">
        <w:rPr>
          <w:rFonts w:ascii="Arial" w:hAnsi="Arial" w:cs="Arial"/>
          <w:sz w:val="24"/>
          <w:szCs w:val="24"/>
          <w:lang w:val="fr-FR"/>
        </w:rPr>
        <w:t>d’</w:t>
      </w:r>
      <w:r w:rsidR="00D40592" w:rsidRPr="00772565">
        <w:rPr>
          <w:rFonts w:ascii="Arial" w:hAnsi="Arial" w:cs="Arial"/>
          <w:sz w:val="24"/>
          <w:szCs w:val="24"/>
          <w:lang w:val="fr-FR"/>
        </w:rPr>
        <w:t>encourager la ratification ou l'adhésion à la Convention internationale pour la protection de toutes les personnes contre les disparitions forcées.</w:t>
      </w:r>
    </w:p>
    <w:p w:rsidR="00EC1D9E" w:rsidRPr="00772565" w:rsidRDefault="00EC1D9E" w:rsidP="00D40592">
      <w:pPr>
        <w:rPr>
          <w:rFonts w:ascii="Arial" w:hAnsi="Arial" w:cs="Arial"/>
          <w:sz w:val="24"/>
          <w:szCs w:val="24"/>
          <w:lang w:val="fr-FR"/>
        </w:rPr>
      </w:pPr>
    </w:p>
    <w:p w:rsidR="00482E58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La Convention est entrée en vigueur le 23 décembre 2010. Au 1</w:t>
      </w:r>
      <w:r w:rsidRPr="00772565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août 2017, 92 États </w:t>
      </w:r>
      <w:r w:rsidR="00482E58" w:rsidRPr="00772565">
        <w:rPr>
          <w:rFonts w:ascii="Arial" w:hAnsi="Arial" w:cs="Arial"/>
          <w:sz w:val="24"/>
          <w:szCs w:val="24"/>
          <w:lang w:val="fr-FR"/>
        </w:rPr>
        <w:t>avaie</w:t>
      </w:r>
      <w:r w:rsidRPr="00772565">
        <w:rPr>
          <w:rFonts w:ascii="Arial" w:hAnsi="Arial" w:cs="Arial"/>
          <w:sz w:val="24"/>
          <w:szCs w:val="24"/>
          <w:lang w:val="fr-FR"/>
        </w:rPr>
        <w:t>nt signé la Convention et 57 l'</w:t>
      </w:r>
      <w:r w:rsidR="00482E58" w:rsidRPr="00772565">
        <w:rPr>
          <w:rFonts w:ascii="Arial" w:hAnsi="Arial" w:cs="Arial"/>
          <w:sz w:val="24"/>
          <w:szCs w:val="24"/>
          <w:lang w:val="fr-FR"/>
        </w:rPr>
        <w:t xml:space="preserve">avaient </w:t>
      </w:r>
      <w:r w:rsidRPr="00772565">
        <w:rPr>
          <w:rFonts w:ascii="Arial" w:hAnsi="Arial" w:cs="Arial"/>
          <w:sz w:val="24"/>
          <w:szCs w:val="24"/>
          <w:lang w:val="fr-FR"/>
        </w:rPr>
        <w:t>ratifié</w:t>
      </w:r>
      <w:r w:rsidR="00586A8A" w:rsidRPr="00772565">
        <w:rPr>
          <w:rFonts w:ascii="Arial" w:hAnsi="Arial" w:cs="Arial"/>
          <w:sz w:val="24"/>
          <w:szCs w:val="24"/>
          <w:lang w:val="fr-FR"/>
        </w:rPr>
        <w:t>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ou </w:t>
      </w:r>
      <w:r w:rsidR="00482E58" w:rsidRPr="00772565">
        <w:rPr>
          <w:rFonts w:ascii="Arial" w:hAnsi="Arial" w:cs="Arial"/>
          <w:sz w:val="24"/>
          <w:szCs w:val="24"/>
          <w:lang w:val="fr-FR"/>
        </w:rPr>
        <w:t>y avaient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adhéré. Pour le texte intégral, veuillez consulter l</w:t>
      </w:r>
      <w:r w:rsidR="00482E58" w:rsidRPr="00772565">
        <w:rPr>
          <w:rFonts w:ascii="Arial" w:hAnsi="Arial" w:cs="Arial"/>
          <w:sz w:val="24"/>
          <w:szCs w:val="24"/>
          <w:lang w:val="fr-FR"/>
        </w:rPr>
        <w:t xml:space="preserve">e lien suivant : </w:t>
      </w:r>
      <w:hyperlink r:id="rId8" w:history="1">
        <w:r w:rsidR="00091EF9" w:rsidRPr="00772565">
          <w:rPr>
            <w:rStyle w:val="Hyperlink"/>
            <w:rFonts w:ascii="Arial" w:hAnsi="Arial" w:cs="Arial"/>
            <w:sz w:val="24"/>
            <w:szCs w:val="24"/>
            <w:lang w:val="fr-FR"/>
          </w:rPr>
          <w:t>Convention internationale pour la protection de toutes les personnes contre les disparitions forcées</w:t>
        </w:r>
      </w:hyperlink>
      <w:r w:rsidR="00482E58" w:rsidRPr="00772565">
        <w:rPr>
          <w:rFonts w:ascii="Arial" w:hAnsi="Arial" w:cs="Arial"/>
          <w:sz w:val="24"/>
          <w:szCs w:val="24"/>
          <w:lang w:val="fr-FR"/>
        </w:rPr>
        <w:t>.</w:t>
      </w:r>
    </w:p>
    <w:p w:rsidR="00482E58" w:rsidRPr="00772565" w:rsidRDefault="00482E58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EC1D9E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La </w:t>
      </w:r>
      <w:r w:rsidR="00D40592" w:rsidRPr="00772565">
        <w:rPr>
          <w:rFonts w:ascii="Arial" w:hAnsi="Arial" w:cs="Arial"/>
          <w:sz w:val="24"/>
          <w:szCs w:val="24"/>
          <w:lang w:val="fr-FR"/>
        </w:rPr>
        <w:t>Convention:</w:t>
      </w:r>
    </w:p>
    <w:p w:rsidR="00EC1D9E" w:rsidRPr="00772565" w:rsidRDefault="00EC1D9E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Établit </w:t>
      </w:r>
      <w:r w:rsidR="00895F29">
        <w:rPr>
          <w:rFonts w:ascii="Arial" w:hAnsi="Arial" w:cs="Arial"/>
          <w:sz w:val="24"/>
          <w:szCs w:val="24"/>
          <w:lang w:val="fr-FR"/>
        </w:rPr>
        <w:t>le</w:t>
      </w:r>
      <w:r w:rsidR="00895F29" w:rsidRPr="00772565">
        <w:rPr>
          <w:rFonts w:ascii="Arial" w:hAnsi="Arial" w:cs="Arial"/>
          <w:sz w:val="24"/>
          <w:szCs w:val="24"/>
          <w:lang w:val="fr-FR"/>
        </w:rPr>
        <w:t xml:space="preserve"> droite absolue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et non </w:t>
      </w:r>
      <w:r w:rsidR="00482E58" w:rsidRPr="00772565">
        <w:rPr>
          <w:rFonts w:ascii="Arial" w:hAnsi="Arial" w:cs="Arial"/>
          <w:sz w:val="24"/>
          <w:szCs w:val="24"/>
          <w:lang w:val="fr-FR"/>
        </w:rPr>
        <w:t xml:space="preserve">susceptible de </w:t>
      </w:r>
      <w:r w:rsidRPr="00772565">
        <w:rPr>
          <w:rFonts w:ascii="Arial" w:hAnsi="Arial" w:cs="Arial"/>
          <w:sz w:val="24"/>
          <w:szCs w:val="24"/>
          <w:lang w:val="fr-FR"/>
        </w:rPr>
        <w:t>dérogat</w:t>
      </w:r>
      <w:r w:rsidR="00482E58" w:rsidRPr="00772565">
        <w:rPr>
          <w:rFonts w:ascii="Arial" w:hAnsi="Arial" w:cs="Arial"/>
          <w:sz w:val="24"/>
          <w:szCs w:val="24"/>
          <w:lang w:val="fr-FR"/>
        </w:rPr>
        <w:t>ion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d'une personne à ne pas </w:t>
      </w:r>
      <w:r w:rsidR="001C0319" w:rsidRPr="00772565">
        <w:rPr>
          <w:rFonts w:ascii="Arial" w:hAnsi="Arial" w:cs="Arial"/>
          <w:sz w:val="24"/>
          <w:szCs w:val="24"/>
          <w:lang w:val="fr-FR"/>
        </w:rPr>
        <w:t xml:space="preserve">être victime de </w:t>
      </w:r>
      <w:r w:rsidRPr="00772565">
        <w:rPr>
          <w:rFonts w:ascii="Arial" w:hAnsi="Arial" w:cs="Arial"/>
          <w:sz w:val="24"/>
          <w:szCs w:val="24"/>
          <w:lang w:val="fr-FR"/>
        </w:rPr>
        <w:t>dispar</w:t>
      </w:r>
      <w:r w:rsidR="001C0319" w:rsidRPr="00772565">
        <w:rPr>
          <w:rFonts w:ascii="Arial" w:hAnsi="Arial" w:cs="Arial"/>
          <w:sz w:val="24"/>
          <w:szCs w:val="24"/>
          <w:lang w:val="fr-FR"/>
        </w:rPr>
        <w:t>ition</w:t>
      </w:r>
      <w:r w:rsidRPr="00772565">
        <w:rPr>
          <w:rFonts w:ascii="Arial" w:hAnsi="Arial" w:cs="Arial"/>
          <w:sz w:val="24"/>
          <w:szCs w:val="24"/>
          <w:lang w:val="fr-FR"/>
        </w:rPr>
        <w:t>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</w:t>
      </w:r>
      <w:r w:rsidR="00E87411" w:rsidRPr="00772565">
        <w:rPr>
          <w:rFonts w:ascii="Arial" w:hAnsi="Arial" w:cs="Arial"/>
          <w:sz w:val="24"/>
          <w:szCs w:val="24"/>
          <w:lang w:val="fr-FR"/>
        </w:rPr>
        <w:t xml:space="preserve">Précise 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ce qui </w:t>
      </w:r>
      <w:r w:rsidR="00E87411" w:rsidRPr="00772565">
        <w:rPr>
          <w:rFonts w:ascii="Arial" w:hAnsi="Arial" w:cs="Arial"/>
          <w:sz w:val="24"/>
          <w:szCs w:val="24"/>
          <w:lang w:val="fr-FR"/>
        </w:rPr>
        <w:t>constitue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une disparition forcée par </w:t>
      </w:r>
      <w:r w:rsidR="00482E58" w:rsidRPr="00772565">
        <w:rPr>
          <w:rFonts w:ascii="Arial" w:hAnsi="Arial" w:cs="Arial"/>
          <w:sz w:val="24"/>
          <w:szCs w:val="24"/>
          <w:lang w:val="fr-FR"/>
        </w:rPr>
        <w:t>le biais d’</w:t>
      </w:r>
      <w:r w:rsidRPr="00772565">
        <w:rPr>
          <w:rFonts w:ascii="Arial" w:hAnsi="Arial" w:cs="Arial"/>
          <w:sz w:val="24"/>
          <w:szCs w:val="24"/>
          <w:lang w:val="fr-FR"/>
        </w:rPr>
        <w:t>une définition co</w:t>
      </w:r>
      <w:r w:rsidR="00482E58" w:rsidRPr="00772565">
        <w:rPr>
          <w:rFonts w:ascii="Arial" w:hAnsi="Arial" w:cs="Arial"/>
          <w:sz w:val="24"/>
          <w:szCs w:val="24"/>
          <w:lang w:val="fr-FR"/>
        </w:rPr>
        <w:t>mmune</w:t>
      </w:r>
      <w:r w:rsidRPr="00772565">
        <w:rPr>
          <w:rFonts w:ascii="Arial" w:hAnsi="Arial" w:cs="Arial"/>
          <w:sz w:val="24"/>
          <w:szCs w:val="24"/>
          <w:lang w:val="fr-FR"/>
        </w:rPr>
        <w:t>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</w:t>
      </w:r>
      <w:r w:rsidR="00EC1D9E" w:rsidRPr="00772565">
        <w:rPr>
          <w:rFonts w:ascii="Arial" w:hAnsi="Arial" w:cs="Arial"/>
          <w:sz w:val="24"/>
          <w:szCs w:val="24"/>
          <w:lang w:val="fr-FR"/>
        </w:rPr>
        <w:t>Établit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que la disparition forcée</w:t>
      </w:r>
      <w:r w:rsidR="00482E58" w:rsidRPr="00772565">
        <w:rPr>
          <w:rFonts w:ascii="Arial" w:hAnsi="Arial" w:cs="Arial"/>
          <w:sz w:val="24"/>
          <w:szCs w:val="24"/>
          <w:lang w:val="fr-FR"/>
        </w:rPr>
        <w:t>, lorsque généralisée et systématique,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constitue un crime contre l'humanité 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</w:t>
      </w:r>
      <w:r w:rsidR="00E87411" w:rsidRPr="00772565">
        <w:rPr>
          <w:rFonts w:ascii="Arial" w:hAnsi="Arial" w:cs="Arial"/>
          <w:sz w:val="24"/>
          <w:szCs w:val="24"/>
          <w:lang w:val="fr-FR"/>
        </w:rPr>
        <w:t xml:space="preserve">Précise que les Etats doivent poursuivre </w:t>
      </w:r>
      <w:r w:rsidRPr="00772565">
        <w:rPr>
          <w:rFonts w:ascii="Arial" w:hAnsi="Arial" w:cs="Arial"/>
          <w:sz w:val="24"/>
          <w:szCs w:val="24"/>
          <w:lang w:val="fr-FR"/>
        </w:rPr>
        <w:t>les acteurs non étatiques lorsqu'ils commettent des actes similaires à des disparitions forcées;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Oblige les États </w:t>
      </w:r>
      <w:r w:rsidR="00EC1D9E" w:rsidRPr="00772565">
        <w:rPr>
          <w:rFonts w:ascii="Arial" w:hAnsi="Arial" w:cs="Arial"/>
          <w:sz w:val="24"/>
          <w:szCs w:val="24"/>
          <w:lang w:val="fr-FR"/>
        </w:rPr>
        <w:t>à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criminaliser la disparition forcée dans leur système pénal;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• Établit l'interdiction absolue de la détention secrète;</w:t>
      </w:r>
    </w:p>
    <w:p w:rsidR="00D40592" w:rsidRPr="00772565" w:rsidRDefault="00EC1D9E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Oblige les États à 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exercer </w:t>
      </w:r>
      <w:r w:rsidR="00B51F43" w:rsidRPr="00772565">
        <w:rPr>
          <w:rFonts w:ascii="Arial" w:hAnsi="Arial" w:cs="Arial"/>
          <w:sz w:val="24"/>
          <w:szCs w:val="24"/>
          <w:lang w:val="fr-FR"/>
        </w:rPr>
        <w:t xml:space="preserve">leur </w:t>
      </w:r>
      <w:r w:rsidR="00E87411" w:rsidRPr="00772565">
        <w:rPr>
          <w:rFonts w:ascii="Arial" w:hAnsi="Arial" w:cs="Arial"/>
          <w:sz w:val="24"/>
          <w:szCs w:val="24"/>
          <w:lang w:val="fr-FR"/>
        </w:rPr>
        <w:t>compétence</w:t>
      </w:r>
      <w:r w:rsidR="00530CF6" w:rsidRPr="00772565">
        <w:rPr>
          <w:rFonts w:ascii="Arial" w:hAnsi="Arial" w:cs="Arial"/>
          <w:sz w:val="24"/>
          <w:szCs w:val="24"/>
          <w:lang w:val="fr-FR"/>
        </w:rPr>
        <w:t xml:space="preserve"> </w:t>
      </w:r>
      <w:r w:rsidR="008F1DDA" w:rsidRPr="00772565">
        <w:rPr>
          <w:rFonts w:ascii="Arial" w:hAnsi="Arial" w:cs="Arial"/>
          <w:sz w:val="24"/>
          <w:szCs w:val="24"/>
          <w:lang w:val="fr-FR"/>
        </w:rPr>
        <w:t>juridictionnelle</w:t>
      </w:r>
      <w:r w:rsidR="00E87411" w:rsidRPr="00772565">
        <w:rPr>
          <w:rFonts w:ascii="Arial" w:hAnsi="Arial" w:cs="Arial"/>
          <w:sz w:val="24"/>
          <w:szCs w:val="24"/>
          <w:lang w:val="fr-FR"/>
        </w:rPr>
        <w:t xml:space="preserve"> </w:t>
      </w:r>
      <w:r w:rsidR="00530CF6" w:rsidRPr="00772565">
        <w:rPr>
          <w:rFonts w:ascii="Arial" w:hAnsi="Arial" w:cs="Arial"/>
          <w:sz w:val="24"/>
          <w:szCs w:val="24"/>
          <w:lang w:val="fr-FR"/>
        </w:rPr>
        <w:t>à l’égard de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 tous les auteurs de disparitions forcées </w:t>
      </w:r>
      <w:r w:rsidR="00530CF6" w:rsidRPr="00772565">
        <w:rPr>
          <w:rFonts w:ascii="Arial" w:hAnsi="Arial" w:cs="Arial"/>
          <w:sz w:val="24"/>
          <w:szCs w:val="24"/>
          <w:lang w:val="fr-FR"/>
        </w:rPr>
        <w:t xml:space="preserve">aux fins de </w:t>
      </w:r>
      <w:r w:rsidR="00D40592" w:rsidRPr="00772565">
        <w:rPr>
          <w:rFonts w:ascii="Arial" w:hAnsi="Arial" w:cs="Arial"/>
          <w:sz w:val="24"/>
          <w:szCs w:val="24"/>
          <w:lang w:val="fr-FR"/>
        </w:rPr>
        <w:t>prévenir l'impunité;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• Établit que toutes les personnes incarcérées doivent être protégées contre les disparitions forcées;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• Établit une définition large de</w:t>
      </w:r>
      <w:r w:rsidR="00773F42" w:rsidRPr="00772565">
        <w:rPr>
          <w:rFonts w:ascii="Arial" w:hAnsi="Arial" w:cs="Arial"/>
          <w:sz w:val="24"/>
          <w:szCs w:val="24"/>
          <w:lang w:val="fr-FR"/>
        </w:rPr>
        <w:t xml:space="preserve"> la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victime de disparition forcée </w:t>
      </w:r>
      <w:r w:rsidR="00530CF6" w:rsidRPr="00772565">
        <w:rPr>
          <w:rFonts w:ascii="Arial" w:hAnsi="Arial" w:cs="Arial"/>
          <w:sz w:val="24"/>
          <w:szCs w:val="24"/>
          <w:lang w:val="fr-FR"/>
        </w:rPr>
        <w:t xml:space="preserve">ainsi que </w:t>
      </w:r>
      <w:r w:rsidRPr="00772565">
        <w:rPr>
          <w:rFonts w:ascii="Arial" w:hAnsi="Arial" w:cs="Arial"/>
          <w:sz w:val="24"/>
          <w:szCs w:val="24"/>
          <w:lang w:val="fr-FR"/>
        </w:rPr>
        <w:t>les droits</w:t>
      </w:r>
      <w:r w:rsidR="00530CF6" w:rsidRPr="00772565">
        <w:rPr>
          <w:rFonts w:ascii="Arial" w:hAnsi="Arial" w:cs="Arial"/>
          <w:sz w:val="24"/>
          <w:szCs w:val="24"/>
          <w:lang w:val="fr-FR"/>
        </w:rPr>
        <w:t xml:space="preserve"> y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</w:t>
      </w:r>
      <w:r w:rsidR="00530CF6" w:rsidRPr="00772565">
        <w:rPr>
          <w:rFonts w:ascii="Arial" w:hAnsi="Arial" w:cs="Arial"/>
          <w:sz w:val="24"/>
          <w:szCs w:val="24"/>
          <w:lang w:val="fr-FR"/>
        </w:rPr>
        <w:t xml:space="preserve">afférents </w:t>
      </w:r>
      <w:r w:rsidRPr="00772565">
        <w:rPr>
          <w:rFonts w:ascii="Arial" w:hAnsi="Arial" w:cs="Arial"/>
          <w:sz w:val="24"/>
          <w:szCs w:val="24"/>
          <w:lang w:val="fr-FR"/>
        </w:rPr>
        <w:t>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Établit le droit à la vérité </w:t>
      </w:r>
      <w:r w:rsidR="00773F42" w:rsidRPr="00772565">
        <w:rPr>
          <w:rFonts w:ascii="Arial" w:hAnsi="Arial" w:cs="Arial"/>
          <w:sz w:val="24"/>
          <w:szCs w:val="24"/>
          <w:lang w:val="fr-FR"/>
        </w:rPr>
        <w:t>à l’égard de l’ensemble des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circonstances </w:t>
      </w:r>
      <w:r w:rsidR="00773F42" w:rsidRPr="00772565">
        <w:rPr>
          <w:rFonts w:ascii="Arial" w:hAnsi="Arial" w:cs="Arial"/>
          <w:sz w:val="24"/>
          <w:szCs w:val="24"/>
          <w:lang w:val="fr-FR"/>
        </w:rPr>
        <w:t xml:space="preserve">entourant les </w:t>
      </w:r>
      <w:r w:rsidRPr="00772565">
        <w:rPr>
          <w:rFonts w:ascii="Arial" w:hAnsi="Arial" w:cs="Arial"/>
          <w:sz w:val="24"/>
          <w:szCs w:val="24"/>
          <w:lang w:val="fr-FR"/>
        </w:rPr>
        <w:t>cas de disparition</w:t>
      </w:r>
      <w:r w:rsidR="00B51F43" w:rsidRPr="00772565">
        <w:rPr>
          <w:rFonts w:ascii="Arial" w:hAnsi="Arial" w:cs="Arial"/>
          <w:sz w:val="24"/>
          <w:szCs w:val="24"/>
          <w:lang w:val="fr-FR"/>
        </w:rPr>
        <w:t>s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forcée</w:t>
      </w:r>
      <w:r w:rsidR="00B51F43" w:rsidRPr="00772565">
        <w:rPr>
          <w:rFonts w:ascii="Arial" w:hAnsi="Arial" w:cs="Arial"/>
          <w:sz w:val="24"/>
          <w:szCs w:val="24"/>
          <w:lang w:val="fr-FR"/>
        </w:rPr>
        <w:t>s</w:t>
      </w:r>
      <w:r w:rsidRPr="00772565">
        <w:rPr>
          <w:rFonts w:ascii="Arial" w:hAnsi="Arial" w:cs="Arial"/>
          <w:sz w:val="24"/>
          <w:szCs w:val="24"/>
          <w:lang w:val="fr-FR"/>
        </w:rPr>
        <w:t>;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• Établit une protection spéciale </w:t>
      </w:r>
      <w:r w:rsidR="00773F42" w:rsidRPr="00772565">
        <w:rPr>
          <w:rFonts w:ascii="Arial" w:hAnsi="Arial" w:cs="Arial"/>
          <w:sz w:val="24"/>
          <w:szCs w:val="24"/>
          <w:lang w:val="fr-FR"/>
        </w:rPr>
        <w:t>quant aux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enfants victimes.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La Convention représente une étape importante et comble </w:t>
      </w:r>
      <w:r w:rsidR="008F1DDA" w:rsidRPr="00772565">
        <w:rPr>
          <w:rFonts w:ascii="Arial" w:hAnsi="Arial" w:cs="Arial"/>
          <w:sz w:val="24"/>
          <w:szCs w:val="24"/>
          <w:lang w:val="fr-FR"/>
        </w:rPr>
        <w:t>un vide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juridique d</w:t>
      </w:r>
      <w:r w:rsidR="00530CF6" w:rsidRPr="00772565">
        <w:rPr>
          <w:rFonts w:ascii="Arial" w:hAnsi="Arial" w:cs="Arial"/>
          <w:sz w:val="24"/>
          <w:szCs w:val="24"/>
          <w:lang w:val="fr-FR"/>
        </w:rPr>
        <w:t>u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droit intern</w:t>
      </w:r>
      <w:r w:rsidR="00EC1D9E" w:rsidRPr="00772565">
        <w:rPr>
          <w:rFonts w:ascii="Arial" w:hAnsi="Arial" w:cs="Arial"/>
          <w:sz w:val="24"/>
          <w:szCs w:val="24"/>
          <w:lang w:val="fr-FR"/>
        </w:rPr>
        <w:t>ational des droits de l'homme. Elle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constitue un outil efficace pour prévenir et réprimer le crime de disparition forcée et protéger les droits des victimes. </w:t>
      </w:r>
      <w:r w:rsidR="00773F42" w:rsidRPr="00772565">
        <w:rPr>
          <w:rFonts w:ascii="Arial" w:hAnsi="Arial" w:cs="Arial"/>
          <w:sz w:val="24"/>
          <w:szCs w:val="24"/>
          <w:lang w:val="fr-FR"/>
        </w:rPr>
        <w:t>L</w:t>
      </w:r>
      <w:r w:rsidRPr="00772565">
        <w:rPr>
          <w:rFonts w:ascii="Arial" w:hAnsi="Arial" w:cs="Arial"/>
          <w:sz w:val="24"/>
          <w:szCs w:val="24"/>
          <w:lang w:val="fr-FR"/>
        </w:rPr>
        <w:t>a Convention n'a</w:t>
      </w:r>
      <w:r w:rsidR="00773F42" w:rsidRPr="00772565">
        <w:rPr>
          <w:rFonts w:ascii="Arial" w:hAnsi="Arial" w:cs="Arial"/>
          <w:sz w:val="24"/>
          <w:szCs w:val="24"/>
          <w:lang w:val="fr-FR"/>
        </w:rPr>
        <w:t xml:space="preserve"> cependant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pas </w:t>
      </w:r>
      <w:r w:rsidR="00773F42" w:rsidRPr="00772565">
        <w:rPr>
          <w:rFonts w:ascii="Arial" w:hAnsi="Arial" w:cs="Arial"/>
          <w:sz w:val="24"/>
          <w:szCs w:val="24"/>
          <w:lang w:val="fr-FR"/>
        </w:rPr>
        <w:t>reçu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le nombr</w:t>
      </w:r>
      <w:r w:rsidR="00EC1D9E" w:rsidRPr="00772565">
        <w:rPr>
          <w:rFonts w:ascii="Arial" w:hAnsi="Arial" w:cs="Arial"/>
          <w:sz w:val="24"/>
          <w:szCs w:val="24"/>
          <w:lang w:val="fr-FR"/>
        </w:rPr>
        <w:t xml:space="preserve">e massif de ratifications qu'elle </w:t>
      </w:r>
      <w:r w:rsidRPr="00772565">
        <w:rPr>
          <w:rFonts w:ascii="Arial" w:hAnsi="Arial" w:cs="Arial"/>
          <w:sz w:val="24"/>
          <w:szCs w:val="24"/>
          <w:lang w:val="fr-FR"/>
        </w:rPr>
        <w:t>mérite. Ave</w:t>
      </w:r>
      <w:r w:rsidR="00EC1D9E" w:rsidRPr="00772565">
        <w:rPr>
          <w:rFonts w:ascii="Arial" w:hAnsi="Arial" w:cs="Arial"/>
          <w:sz w:val="24"/>
          <w:szCs w:val="24"/>
          <w:lang w:val="fr-FR"/>
        </w:rPr>
        <w:t>c seulement 57 États parties, elle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est privé</w:t>
      </w:r>
      <w:r w:rsidR="009552A3" w:rsidRPr="00772565">
        <w:rPr>
          <w:rFonts w:ascii="Arial" w:hAnsi="Arial" w:cs="Arial"/>
          <w:sz w:val="24"/>
          <w:szCs w:val="24"/>
          <w:lang w:val="fr-FR"/>
        </w:rPr>
        <w:t>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du soutien général dont </w:t>
      </w:r>
      <w:r w:rsidR="00EC1D9E" w:rsidRPr="00772565">
        <w:rPr>
          <w:rFonts w:ascii="Arial" w:hAnsi="Arial" w:cs="Arial"/>
          <w:sz w:val="24"/>
          <w:szCs w:val="24"/>
          <w:lang w:val="fr-FR"/>
        </w:rPr>
        <w:t>elle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a besoin pour atteindre ses objectifs.</w:t>
      </w:r>
    </w:p>
    <w:p w:rsidR="00EC1D9E" w:rsidRPr="00772565" w:rsidRDefault="00EC1D9E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530CF6" w:rsidP="00773F4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Permettez-moi d’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exhorter [NOM DU PAYS] à ratifier ou à adhérer à la Convention dès que possible. </w:t>
      </w:r>
      <w:r w:rsidR="00586A8A" w:rsidRPr="00772565">
        <w:rPr>
          <w:rFonts w:ascii="Arial" w:hAnsi="Arial" w:cs="Arial"/>
          <w:sz w:val="24"/>
          <w:szCs w:val="24"/>
          <w:lang w:val="fr-FR"/>
        </w:rPr>
        <w:t>A l’occasion de ce processus</w:t>
      </w:r>
      <w:r w:rsidR="00D40592" w:rsidRPr="00772565">
        <w:rPr>
          <w:rFonts w:ascii="Arial" w:hAnsi="Arial" w:cs="Arial"/>
          <w:sz w:val="24"/>
          <w:szCs w:val="24"/>
          <w:lang w:val="fr-FR"/>
        </w:rPr>
        <w:t>,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 permettez-moi </w:t>
      </w:r>
      <w:r w:rsidR="00586A8A" w:rsidRPr="00772565">
        <w:rPr>
          <w:rFonts w:ascii="Arial" w:hAnsi="Arial" w:cs="Arial"/>
          <w:sz w:val="24"/>
          <w:szCs w:val="24"/>
          <w:lang w:val="fr-FR"/>
        </w:rPr>
        <w:t xml:space="preserve">également </w:t>
      </w:r>
      <w:r w:rsidRPr="00772565">
        <w:rPr>
          <w:rFonts w:ascii="Arial" w:hAnsi="Arial" w:cs="Arial"/>
          <w:sz w:val="24"/>
          <w:szCs w:val="24"/>
          <w:lang w:val="fr-FR"/>
        </w:rPr>
        <w:t>d’encourager</w:t>
      </w:r>
      <w:r w:rsidR="00D40592" w:rsidRPr="00772565">
        <w:rPr>
          <w:rFonts w:ascii="Arial" w:hAnsi="Arial" w:cs="Arial"/>
          <w:sz w:val="24"/>
          <w:szCs w:val="24"/>
          <w:lang w:val="fr-FR"/>
        </w:rPr>
        <w:t xml:space="preserve"> [NOM DU </w:t>
      </w:r>
      <w:r w:rsidR="00D40592" w:rsidRPr="00772565">
        <w:rPr>
          <w:rFonts w:ascii="Arial" w:hAnsi="Arial" w:cs="Arial"/>
          <w:sz w:val="24"/>
          <w:szCs w:val="24"/>
          <w:lang w:val="fr-FR"/>
        </w:rPr>
        <w:lastRenderedPageBreak/>
        <w:t>PAYS] à reconnaître la compétence du Comité sur les disparitions forcées, l'organe de surveillance de la Convention, pour recevoir des plaintes individuelles et interétatiques en vertu des articles 31 et 32 ​​de la Convention.</w:t>
      </w:r>
    </w:p>
    <w:p w:rsidR="00915761" w:rsidRPr="00772565" w:rsidRDefault="00915761" w:rsidP="00773F42">
      <w:pPr>
        <w:rPr>
          <w:rFonts w:ascii="Arial" w:hAnsi="Arial" w:cs="Arial"/>
          <w:sz w:val="24"/>
          <w:szCs w:val="24"/>
          <w:lang w:val="fr-FR"/>
        </w:rPr>
      </w:pPr>
    </w:p>
    <w:p w:rsidR="0080583B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 xml:space="preserve">La Convention offre </w:t>
      </w:r>
      <w:r w:rsidR="00EC1D9E" w:rsidRPr="00772565">
        <w:rPr>
          <w:rFonts w:ascii="Arial" w:hAnsi="Arial" w:cs="Arial"/>
          <w:sz w:val="24"/>
          <w:szCs w:val="24"/>
          <w:lang w:val="fr-FR"/>
        </w:rPr>
        <w:t xml:space="preserve">au </w:t>
      </w:r>
      <w:r w:rsidRPr="00772565">
        <w:rPr>
          <w:rFonts w:ascii="Arial" w:hAnsi="Arial" w:cs="Arial"/>
          <w:sz w:val="24"/>
          <w:szCs w:val="24"/>
          <w:lang w:val="fr-FR"/>
        </w:rPr>
        <w:t xml:space="preserve">[NOM DU PAYS] une occasion importante de s'acquitter de ses obligations envers les victimes de disparitions forcées. </w:t>
      </w:r>
    </w:p>
    <w:p w:rsidR="0080583B" w:rsidRPr="00772565" w:rsidRDefault="0080583B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Cordialement,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  <w:r w:rsidRPr="00772565">
        <w:rPr>
          <w:rFonts w:ascii="Arial" w:hAnsi="Arial" w:cs="Arial"/>
          <w:sz w:val="24"/>
          <w:szCs w:val="24"/>
          <w:lang w:val="fr-FR"/>
        </w:rPr>
        <w:t>[NOM DE LA PERSONNE / ORGANISATION]</w:t>
      </w: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p w:rsidR="00D40592" w:rsidRPr="00772565" w:rsidRDefault="00D40592" w:rsidP="00D40592">
      <w:pPr>
        <w:rPr>
          <w:rFonts w:ascii="Arial" w:hAnsi="Arial" w:cs="Arial"/>
          <w:sz w:val="24"/>
          <w:szCs w:val="24"/>
          <w:lang w:val="fr-FR"/>
        </w:rPr>
      </w:pPr>
    </w:p>
    <w:sectPr w:rsidR="00D40592" w:rsidRPr="00772565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92" w:rsidRDefault="00D40592" w:rsidP="00F95C08"/>
  </w:endnote>
  <w:endnote w:type="continuationSeparator" w:id="0">
    <w:p w:rsidR="00D40592" w:rsidRPr="00AC3823" w:rsidRDefault="00D40592" w:rsidP="00AC3823">
      <w:pPr>
        <w:pStyle w:val="Footer"/>
      </w:pPr>
    </w:p>
  </w:endnote>
  <w:endnote w:type="continuationNotice" w:id="1">
    <w:p w:rsidR="00D40592" w:rsidRDefault="00D40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92" w:rsidRPr="00AC3823" w:rsidRDefault="00D405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0592" w:rsidRPr="00AC3823" w:rsidRDefault="00D405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0592" w:rsidRPr="00AC3823" w:rsidRDefault="00D4059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2"/>
    <w:rsid w:val="00017F94"/>
    <w:rsid w:val="00023842"/>
    <w:rsid w:val="000334F9"/>
    <w:rsid w:val="00047BD9"/>
    <w:rsid w:val="0007796D"/>
    <w:rsid w:val="00091EF9"/>
    <w:rsid w:val="000B7790"/>
    <w:rsid w:val="000C390E"/>
    <w:rsid w:val="000F6CB1"/>
    <w:rsid w:val="00111F2F"/>
    <w:rsid w:val="0014365E"/>
    <w:rsid w:val="0014660A"/>
    <w:rsid w:val="00150DB2"/>
    <w:rsid w:val="00176178"/>
    <w:rsid w:val="001C0319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82E58"/>
    <w:rsid w:val="004D1CEB"/>
    <w:rsid w:val="00530CF6"/>
    <w:rsid w:val="005505B7"/>
    <w:rsid w:val="005706C8"/>
    <w:rsid w:val="00573BE5"/>
    <w:rsid w:val="00586A8A"/>
    <w:rsid w:val="00586ED3"/>
    <w:rsid w:val="00596AA9"/>
    <w:rsid w:val="006122C4"/>
    <w:rsid w:val="006E2C9B"/>
    <w:rsid w:val="0071601D"/>
    <w:rsid w:val="0076624F"/>
    <w:rsid w:val="00766CEC"/>
    <w:rsid w:val="00770252"/>
    <w:rsid w:val="00772565"/>
    <w:rsid w:val="00773F42"/>
    <w:rsid w:val="007A62E6"/>
    <w:rsid w:val="0080583B"/>
    <w:rsid w:val="0080684C"/>
    <w:rsid w:val="00815502"/>
    <w:rsid w:val="00845D2D"/>
    <w:rsid w:val="00871C75"/>
    <w:rsid w:val="008776DC"/>
    <w:rsid w:val="00895F29"/>
    <w:rsid w:val="008F1DDA"/>
    <w:rsid w:val="008F2A1D"/>
    <w:rsid w:val="00915761"/>
    <w:rsid w:val="009552A3"/>
    <w:rsid w:val="00957790"/>
    <w:rsid w:val="009705C8"/>
    <w:rsid w:val="00A055CF"/>
    <w:rsid w:val="00A12AB5"/>
    <w:rsid w:val="00AC3823"/>
    <w:rsid w:val="00AE323C"/>
    <w:rsid w:val="00AE7D9F"/>
    <w:rsid w:val="00B00181"/>
    <w:rsid w:val="00B43C66"/>
    <w:rsid w:val="00B51F43"/>
    <w:rsid w:val="00B55090"/>
    <w:rsid w:val="00B765F7"/>
    <w:rsid w:val="00BA0CA9"/>
    <w:rsid w:val="00BB3E59"/>
    <w:rsid w:val="00BC6A6D"/>
    <w:rsid w:val="00BE1F4C"/>
    <w:rsid w:val="00BE4745"/>
    <w:rsid w:val="00BF3C2C"/>
    <w:rsid w:val="00C02897"/>
    <w:rsid w:val="00CF3AE1"/>
    <w:rsid w:val="00D3439C"/>
    <w:rsid w:val="00D40592"/>
    <w:rsid w:val="00D40AEB"/>
    <w:rsid w:val="00D44D8C"/>
    <w:rsid w:val="00DA22F4"/>
    <w:rsid w:val="00DB1831"/>
    <w:rsid w:val="00DD3BFD"/>
    <w:rsid w:val="00DF6678"/>
    <w:rsid w:val="00E22CF2"/>
    <w:rsid w:val="00E33F14"/>
    <w:rsid w:val="00E44A12"/>
    <w:rsid w:val="00E52D9F"/>
    <w:rsid w:val="00E87411"/>
    <w:rsid w:val="00EC1D9E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chr.org/EN/HRBodies/CED/Pages/ConventionCED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Bianchi</dc:creator>
  <cp:lastModifiedBy>Alex Souto-Maior</cp:lastModifiedBy>
  <cp:revision>2</cp:revision>
  <cp:lastPrinted>2014-05-14T10:59:00Z</cp:lastPrinted>
  <dcterms:created xsi:type="dcterms:W3CDTF">2017-08-28T08:30:00Z</dcterms:created>
  <dcterms:modified xsi:type="dcterms:W3CDTF">2017-08-28T08:30:00Z</dcterms:modified>
</cp:coreProperties>
</file>